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197160EB" w:rsidR="006042ED" w:rsidRDefault="0008685C">
      <w:pPr>
        <w:jc w:val="both"/>
      </w:pPr>
      <w:r>
        <w:t>Present</w:t>
      </w:r>
      <w:r w:rsidR="00D0028A">
        <w:t xml:space="preserve">: </w:t>
      </w:r>
      <w:r w:rsidR="00D0028A">
        <w:t>Mayor Andrew Matviak</w:t>
      </w:r>
      <w:r w:rsidR="00D0028A">
        <w:t>, Trustee</w:t>
      </w:r>
      <w:r w:rsidR="000347C3">
        <w:t xml:space="preserve"> </w:t>
      </w:r>
      <w:r w:rsidR="00FD6A16">
        <w:t>Vic Tartaglia,</w:t>
      </w:r>
      <w:r w:rsidR="00ED6B73">
        <w:t xml:space="preserve"> Trustee Sheri Youngs,</w:t>
      </w:r>
      <w:r w:rsidR="00AF10A9">
        <w:t xml:space="preserve"> Trustee Steve Crawford</w:t>
      </w:r>
      <w:r w:rsidR="00804687">
        <w:t>, and</w:t>
      </w:r>
      <w:r w:rsidR="006042ED">
        <w:t xml:space="preserve"> </w:t>
      </w:r>
      <w:r w:rsidR="002E064D">
        <w:t>Trustee Tom Ford</w:t>
      </w:r>
    </w:p>
    <w:p w14:paraId="41A04022" w14:textId="3C127A9E" w:rsidR="00B175E7" w:rsidRDefault="00C614F9">
      <w:pPr>
        <w:jc w:val="both"/>
      </w:pPr>
      <w:r>
        <w:t>Village</w:t>
      </w:r>
      <w:r w:rsidR="00AF10A9">
        <w:t xml:space="preserve"> </w:t>
      </w:r>
      <w:r w:rsidR="00740A23">
        <w:t xml:space="preserve">Clerk </w:t>
      </w:r>
      <w:r w:rsidR="006042ED">
        <w:t>Sheena Dorsey</w:t>
      </w:r>
    </w:p>
    <w:p w14:paraId="47530891" w14:textId="01962868" w:rsidR="00B175E7" w:rsidRDefault="00B175E7">
      <w:pPr>
        <w:jc w:val="both"/>
      </w:pPr>
      <w:r>
        <w:t xml:space="preserve">Staff: </w:t>
      </w:r>
      <w:r w:rsidR="00D0028A">
        <w:t>Senior Account Clerk Michelle George and Airport Manager Gary Klindt</w:t>
      </w:r>
    </w:p>
    <w:p w14:paraId="0B8411DC" w14:textId="3A25A609" w:rsidR="00E327B7" w:rsidRDefault="00C614F9">
      <w:pPr>
        <w:jc w:val="both"/>
      </w:pPr>
      <w:r>
        <w:t>Guests</w:t>
      </w:r>
      <w:r w:rsidR="00781739">
        <w:t xml:space="preserve">: </w:t>
      </w:r>
      <w:r w:rsidR="00D0028A">
        <w:t xml:space="preserve">Gene Walsh and Jeffery </w:t>
      </w:r>
      <w:proofErr w:type="spellStart"/>
      <w:r w:rsidR="00D0028A">
        <w:t>Stefanek</w:t>
      </w:r>
      <w:proofErr w:type="spellEnd"/>
    </w:p>
    <w:p w14:paraId="64ADDBB1" w14:textId="77777777" w:rsidR="00916024" w:rsidRPr="00FC6BB9" w:rsidRDefault="00916024">
      <w:pPr>
        <w:rPr>
          <w:u w:val="single"/>
        </w:rPr>
      </w:pPr>
    </w:p>
    <w:p w14:paraId="5CFFE27D" w14:textId="72543CA5" w:rsidR="00D32363" w:rsidRDefault="00D0028A">
      <w:r>
        <w:t>Mayor Matviak</w:t>
      </w:r>
      <w:r w:rsidR="00D32363">
        <w:t xml:space="preserve"> called the meeting to order at 7:0</w:t>
      </w:r>
      <w:r>
        <w:t>0</w:t>
      </w:r>
      <w:r w:rsidR="00D32363">
        <w:t xml:space="preserve"> pm</w:t>
      </w:r>
      <w:r w:rsidR="006974AB">
        <w:t xml:space="preserve"> and recognized guests.</w:t>
      </w:r>
    </w:p>
    <w:p w14:paraId="4B972400" w14:textId="004CFBA1" w:rsidR="006974AB" w:rsidRDefault="006974AB"/>
    <w:p w14:paraId="303F784F" w14:textId="0B6CF3AB" w:rsidR="00B06902" w:rsidRDefault="00D0028A">
      <w:r>
        <w:t xml:space="preserve">Gene Walsh asked about the potential of a crosswalk from Smith St to the other side of Main St. The board doesn’t believe the crosswalk will remain because there is no handicapped space there. Gene brought up that the curb is cut out on the Smith Street side to allow for a crosswalk but the lines are not painted. Later on in the agenda there will be a discussion on the punch-list for Main Street. </w:t>
      </w:r>
    </w:p>
    <w:p w14:paraId="44F1CDB2" w14:textId="77777777" w:rsidR="00D0028A" w:rsidRDefault="00D0028A"/>
    <w:p w14:paraId="6DCC9DF7" w14:textId="092E1B03" w:rsidR="00D0028A" w:rsidRDefault="00D0028A">
      <w:r>
        <w:t xml:space="preserve">Jeffery </w:t>
      </w:r>
      <w:proofErr w:type="spellStart"/>
      <w:r>
        <w:t>Stefanek</w:t>
      </w:r>
      <w:proofErr w:type="spellEnd"/>
      <w:r>
        <w:t xml:space="preserve"> asked for the minutes on the website to be updated. </w:t>
      </w:r>
    </w:p>
    <w:p w14:paraId="5B10E8C2" w14:textId="77777777" w:rsidR="00D32363" w:rsidRDefault="00D32363"/>
    <w:p w14:paraId="1E57A50E" w14:textId="5B28BDAE" w:rsidR="00CE5868" w:rsidRDefault="00CE5868">
      <w:r>
        <w:t xml:space="preserve">Trustee </w:t>
      </w:r>
      <w:r w:rsidR="00D0028A">
        <w:t>Tartaglia</w:t>
      </w:r>
      <w:r w:rsidR="00A0041A">
        <w:t xml:space="preserve"> </w:t>
      </w:r>
      <w:r>
        <w:t>moved</w:t>
      </w:r>
      <w:proofErr w:type="gramStart"/>
      <w:r>
        <w:t>,</w:t>
      </w:r>
      <w:proofErr w:type="gramEnd"/>
      <w:r>
        <w:t xml:space="preserve"> Trustee </w:t>
      </w:r>
      <w:r w:rsidR="00D0028A">
        <w:t>Ford</w:t>
      </w:r>
      <w:r w:rsidR="00A0041A">
        <w:t xml:space="preserve"> </w:t>
      </w:r>
      <w:r>
        <w:t xml:space="preserve">seconded to approve minutes from </w:t>
      </w:r>
      <w:r w:rsidR="00D0028A">
        <w:t xml:space="preserve">October 9, </w:t>
      </w:r>
      <w:r>
        <w:t xml:space="preserve">2018 </w:t>
      </w:r>
      <w:r w:rsidR="00D0028A">
        <w:t>as written</w:t>
      </w:r>
      <w:r>
        <w:t>. All Ayes, Carried.</w:t>
      </w:r>
    </w:p>
    <w:p w14:paraId="65EA136E" w14:textId="5FF84C89" w:rsidR="00A0041A" w:rsidRDefault="00A0041A"/>
    <w:p w14:paraId="7B6EC70F" w14:textId="09848F23" w:rsidR="00CE5868" w:rsidRDefault="00D0028A">
      <w:r>
        <w:t>Mayor Ma</w:t>
      </w:r>
      <w:r w:rsidR="00914F35">
        <w:t>tvi</w:t>
      </w:r>
      <w:bookmarkStart w:id="0" w:name="_GoBack"/>
      <w:bookmarkEnd w:id="0"/>
      <w:r>
        <w:t>ak mentioned that Trick-or-Treating will take place on the 31</w:t>
      </w:r>
      <w:r w:rsidRPr="00D0028A">
        <w:rPr>
          <w:vertAlign w:val="superscript"/>
        </w:rPr>
        <w:t>st</w:t>
      </w:r>
      <w:r>
        <w:t xml:space="preserve"> of October from 5-8 pm. </w:t>
      </w:r>
    </w:p>
    <w:p w14:paraId="6EABA431" w14:textId="77777777" w:rsidR="00D0028A" w:rsidRDefault="00D0028A"/>
    <w:p w14:paraId="673D8A07" w14:textId="384C2C67" w:rsidR="00F73399" w:rsidRPr="00F73399" w:rsidRDefault="00F73399" w:rsidP="00F73399">
      <w:pPr>
        <w:spacing w:after="200" w:line="276" w:lineRule="auto"/>
      </w:pPr>
      <w:r w:rsidRPr="00F73399">
        <w:rPr>
          <w:rFonts w:cs="Arial"/>
        </w:rPr>
        <w:t>Trustee</w:t>
      </w:r>
      <w:r w:rsidRPr="00F73399">
        <w:rPr>
          <w:rFonts w:cs="Arial"/>
        </w:rPr>
        <w:t xml:space="preserve"> Youngs </w:t>
      </w:r>
      <w:r w:rsidRPr="00F73399">
        <w:rPr>
          <w:rFonts w:cs="Arial"/>
        </w:rPr>
        <w:t>moved</w:t>
      </w:r>
      <w:proofErr w:type="gramStart"/>
      <w:r w:rsidRPr="00F73399">
        <w:rPr>
          <w:rFonts w:cs="Arial"/>
        </w:rPr>
        <w:t>,</w:t>
      </w:r>
      <w:proofErr w:type="gramEnd"/>
      <w:r w:rsidRPr="00F73399">
        <w:rPr>
          <w:rFonts w:cs="Arial"/>
        </w:rPr>
        <w:t xml:space="preserve"> Trustee </w:t>
      </w:r>
      <w:r w:rsidRPr="00F73399">
        <w:rPr>
          <w:rFonts w:cs="Arial"/>
        </w:rPr>
        <w:t xml:space="preserve">Tartaglia </w:t>
      </w:r>
      <w:r w:rsidRPr="00F73399">
        <w:rPr>
          <w:rFonts w:cs="Arial"/>
        </w:rPr>
        <w:t xml:space="preserve">seconded to authorize Sheena Dorsey, Village Clerk, to attend the Managers and Supervisors Training on December 4, 2018 all day in Binghamton. The cost is $149 to register and mileage will be reimbursed. </w:t>
      </w:r>
      <w:r>
        <w:rPr>
          <w:rFonts w:cs="Arial"/>
        </w:rPr>
        <w:t>All Ayes, Carried.</w:t>
      </w:r>
      <w:r w:rsidRPr="00F73399">
        <w:rPr>
          <w:rFonts w:cs="Arial"/>
        </w:rPr>
        <w:t xml:space="preserve"> </w:t>
      </w:r>
    </w:p>
    <w:p w14:paraId="4F945B34" w14:textId="3E18BB16" w:rsidR="00A0041A" w:rsidRDefault="00F73399" w:rsidP="00A0041A">
      <w:pPr>
        <w:shd w:val="clear" w:color="auto" w:fill="FFFFFF"/>
        <w:rPr>
          <w:rFonts w:cs="Arial"/>
        </w:rPr>
      </w:pPr>
      <w:r>
        <w:rPr>
          <w:rFonts w:cs="Arial"/>
        </w:rPr>
        <w:t>Clerk Dorsey mentioned that everyone had a copy of the newly updated sexual harassment policy and it needed to be adopted. Trustee Tartaglia stated that there were some who did not attend the training back in September and asked if it was mandatory for everyone. Clerk Dorsey explained that the training has been extended until the following October so there will be another one or two training sessions over the next year.</w:t>
      </w:r>
    </w:p>
    <w:p w14:paraId="55CE102F" w14:textId="77777777" w:rsidR="00F73399" w:rsidRDefault="00F73399" w:rsidP="00A0041A">
      <w:pPr>
        <w:shd w:val="clear" w:color="auto" w:fill="FFFFFF"/>
        <w:rPr>
          <w:rFonts w:cs="Arial"/>
        </w:rPr>
      </w:pPr>
    </w:p>
    <w:p w14:paraId="5E8D9F30" w14:textId="77ADB35A" w:rsidR="00F73399" w:rsidRPr="00F73399" w:rsidRDefault="00F73399" w:rsidP="00F73399">
      <w:pPr>
        <w:spacing w:after="200" w:line="276" w:lineRule="auto"/>
        <w:rPr>
          <w:rFonts w:cs="Arial"/>
        </w:rPr>
      </w:pPr>
      <w:r w:rsidRPr="00F73399">
        <w:rPr>
          <w:rFonts w:cs="Arial"/>
        </w:rPr>
        <w:t xml:space="preserve">Trustee </w:t>
      </w:r>
      <w:r w:rsidRPr="00F73399">
        <w:rPr>
          <w:rFonts w:cs="Arial"/>
        </w:rPr>
        <w:t xml:space="preserve">Crawford </w:t>
      </w:r>
      <w:r w:rsidRPr="00F73399">
        <w:rPr>
          <w:rFonts w:cs="Arial"/>
        </w:rPr>
        <w:t xml:space="preserve">moved, Trustee </w:t>
      </w:r>
      <w:r w:rsidRPr="00F73399">
        <w:rPr>
          <w:rFonts w:cs="Arial"/>
        </w:rPr>
        <w:t>Ford</w:t>
      </w:r>
      <w:r w:rsidRPr="00F73399">
        <w:rPr>
          <w:rFonts w:cs="Arial"/>
        </w:rPr>
        <w:t xml:space="preserve"> seconded the motion to adopt the updated Sexual Harassment Policy to include the standards set forth in the newly passed New York Human Rights Law and will become effective immediately. </w:t>
      </w:r>
      <w:r w:rsidRPr="00F73399">
        <w:rPr>
          <w:rFonts w:cs="Arial"/>
        </w:rPr>
        <w:t xml:space="preserve">All Ayes, Carried. </w:t>
      </w:r>
    </w:p>
    <w:p w14:paraId="5D4FC911" w14:textId="6229E028" w:rsidR="00F73399" w:rsidRDefault="00037564" w:rsidP="00A0041A">
      <w:pPr>
        <w:shd w:val="clear" w:color="auto" w:fill="FFFFFF"/>
        <w:rPr>
          <w:rFonts w:cs="Arial"/>
        </w:rPr>
      </w:pPr>
      <w:r>
        <w:rPr>
          <w:rFonts w:cs="Arial"/>
        </w:rPr>
        <w:t xml:space="preserve">Clerk Dorsey stated that the PBA has new representation for the Union by the name of Bob Brimstone. Trustee Crawford added that there were two representatives at the Teamsters in Binghamton; one had 52 clients and the other had 16 so they were looking to even it out a bit. He also mentioned that there was an incident between McDonalds and China Buffet where a motorist had their foot caught and ended up going up and over the bank and into the back of the building. Greg McCann, Code Enforcement Officer, </w:t>
      </w:r>
      <w:r w:rsidR="009377A7">
        <w:rPr>
          <w:rFonts w:cs="Arial"/>
        </w:rPr>
        <w:t xml:space="preserve">they may be able to open back up by the end of the week. No injuries were reported. </w:t>
      </w:r>
    </w:p>
    <w:p w14:paraId="61AA6D24" w14:textId="77777777" w:rsidR="009377A7" w:rsidRDefault="009377A7" w:rsidP="00A0041A">
      <w:pPr>
        <w:shd w:val="clear" w:color="auto" w:fill="FFFFFF"/>
        <w:rPr>
          <w:rFonts w:cs="Arial"/>
        </w:rPr>
      </w:pPr>
    </w:p>
    <w:p w14:paraId="7B8955D0" w14:textId="5D12A76B" w:rsidR="009377A7" w:rsidRDefault="009377A7" w:rsidP="00A0041A">
      <w:pPr>
        <w:shd w:val="clear" w:color="auto" w:fill="FFFFFF"/>
        <w:rPr>
          <w:rFonts w:cs="Arial"/>
        </w:rPr>
      </w:pPr>
      <w:r>
        <w:rPr>
          <w:rFonts w:cs="Arial"/>
        </w:rPr>
        <w:t xml:space="preserve">Gary Klindt, Airport Manager, informed the board that the clean up on neighboring properties due to the heavy rain and mudslide a few weeks ago is being handled but only by him so far. He dug out a water pump to a pool for one neighbor so they could replace the pump and get the pool winterized. </w:t>
      </w:r>
      <w:r>
        <w:rPr>
          <w:rFonts w:cs="Arial"/>
        </w:rPr>
        <w:lastRenderedPageBreak/>
        <w:t xml:space="preserve">There is now an agreement between the three parties to have a subcontractor do the remainder of the clean-up. Tri-Town Development was hired by JBS Dirt and the funds will be taken from the contingency line of the grant. </w:t>
      </w:r>
    </w:p>
    <w:p w14:paraId="387E29C5" w14:textId="77777777" w:rsidR="009377A7" w:rsidRDefault="009377A7" w:rsidP="00A0041A">
      <w:pPr>
        <w:shd w:val="clear" w:color="auto" w:fill="FFFFFF"/>
        <w:rPr>
          <w:rFonts w:cs="Arial"/>
        </w:rPr>
      </w:pPr>
    </w:p>
    <w:p w14:paraId="46D6B246" w14:textId="348F7AAF" w:rsidR="00093F6D" w:rsidRDefault="00093F6D" w:rsidP="00A0041A">
      <w:pPr>
        <w:shd w:val="clear" w:color="auto" w:fill="FFFFFF"/>
        <w:rPr>
          <w:rFonts w:cs="Arial"/>
        </w:rPr>
      </w:pPr>
      <w:r>
        <w:rPr>
          <w:rFonts w:cs="Arial"/>
        </w:rPr>
        <w:t xml:space="preserve">Trustee Ford went over the punch-list for Main Street now that the overall construction is complete. There were several cracks in the sidewalk on the eastern side, a couple areas on the western side where the drainage needed work, three bollards will need to be moved on the corner of River and Main by Rite-Aid, </w:t>
      </w:r>
      <w:r w:rsidR="00C306B1">
        <w:rPr>
          <w:rFonts w:cs="Arial"/>
        </w:rPr>
        <w:t>and one</w:t>
      </w:r>
      <w:r>
        <w:rPr>
          <w:rFonts w:cs="Arial"/>
        </w:rPr>
        <w:t xml:space="preserve"> bollard will be moved closer to the Chinese Restaurant</w:t>
      </w:r>
      <w:r w:rsidR="00C306B1">
        <w:rPr>
          <w:rFonts w:cs="Arial"/>
        </w:rPr>
        <w:t xml:space="preserve"> by about 20 feet. The “STOP” line on Main had been moved back about 20 feet as well to help with people making that turn from River Street. Trustee Crawford asked where we were putting the leftover bike </w:t>
      </w:r>
      <w:r w:rsidR="00914F35">
        <w:rPr>
          <w:rFonts w:cs="Arial"/>
        </w:rPr>
        <w:t>racks.</w:t>
      </w:r>
      <w:r w:rsidR="00C306B1">
        <w:rPr>
          <w:rFonts w:cs="Arial"/>
        </w:rPr>
        <w:t xml:space="preserve"> He also wants to know if we can return them and put the money </w:t>
      </w:r>
      <w:r w:rsidR="00914F35">
        <w:rPr>
          <w:rFonts w:cs="Arial"/>
        </w:rPr>
        <w:t>somewhere else</w:t>
      </w:r>
      <w:r w:rsidR="00C306B1">
        <w:rPr>
          <w:rFonts w:cs="Arial"/>
        </w:rPr>
        <w:t>. Trustee Crawford had a few people ask him what the bike racks were for because they don’t look like your typical bike rack. He thinks we should inform the residents on how to use them via the website/</w:t>
      </w:r>
      <w:proofErr w:type="spellStart"/>
      <w:r w:rsidR="00C306B1">
        <w:rPr>
          <w:rFonts w:cs="Arial"/>
        </w:rPr>
        <w:t>facebook</w:t>
      </w:r>
      <w:proofErr w:type="spellEnd"/>
      <w:r w:rsidR="00C306B1">
        <w:rPr>
          <w:rFonts w:cs="Arial"/>
        </w:rPr>
        <w:t xml:space="preserve">. Trustee Crawford wanted to know how the rest of the board felt about the contract manager hours being the Village’s </w:t>
      </w:r>
      <w:r w:rsidR="00914F35">
        <w:rPr>
          <w:rFonts w:cs="Arial"/>
        </w:rPr>
        <w:t>responsibility;</w:t>
      </w:r>
      <w:r w:rsidR="00C306B1">
        <w:rPr>
          <w:rFonts w:cs="Arial"/>
        </w:rPr>
        <w:t xml:space="preserve"> he feels that should fall back onto the project costs.  </w:t>
      </w:r>
    </w:p>
    <w:p w14:paraId="5B1540CF" w14:textId="77777777" w:rsidR="009377A7" w:rsidRDefault="009377A7" w:rsidP="00A0041A">
      <w:pPr>
        <w:shd w:val="clear" w:color="auto" w:fill="FFFFFF"/>
        <w:rPr>
          <w:rFonts w:cs="Arial"/>
        </w:rPr>
      </w:pPr>
    </w:p>
    <w:p w14:paraId="7F62487D" w14:textId="2683FF42" w:rsidR="00914F35" w:rsidRDefault="00914F35" w:rsidP="00A0041A">
      <w:pPr>
        <w:shd w:val="clear" w:color="auto" w:fill="FFFFFF"/>
        <w:rPr>
          <w:rFonts w:cs="Arial"/>
        </w:rPr>
      </w:pPr>
      <w:r>
        <w:rPr>
          <w:rFonts w:cs="Arial"/>
        </w:rPr>
        <w:t xml:space="preserve">Trustee Tartaglia mentioned he would get with Clerk Dorsey on the job posting for the Recreation Director position later in the week. </w:t>
      </w:r>
    </w:p>
    <w:p w14:paraId="7909576F" w14:textId="77777777" w:rsidR="00427F45" w:rsidRDefault="00427F45"/>
    <w:p w14:paraId="088A0C97" w14:textId="77777777" w:rsidR="00914F35" w:rsidRDefault="00914F35"/>
    <w:p w14:paraId="5D5069D7" w14:textId="3AAD2169" w:rsidR="00CA32DE" w:rsidRDefault="00CA32DE" w:rsidP="00CA32DE">
      <w:pPr>
        <w:rPr>
          <w:rFonts w:cs="Arial"/>
        </w:rPr>
      </w:pPr>
      <w:r>
        <w:rPr>
          <w:rFonts w:cs="Arial"/>
        </w:rPr>
        <w:t xml:space="preserve">Trustee Crawford moved, Trustee </w:t>
      </w:r>
      <w:r w:rsidR="00914F35">
        <w:rPr>
          <w:rFonts w:cs="Arial"/>
        </w:rPr>
        <w:t xml:space="preserve">Tartaglia </w:t>
      </w:r>
      <w:r>
        <w:rPr>
          <w:rFonts w:cs="Arial"/>
        </w:rPr>
        <w:t xml:space="preserve">seconded a motion authorizing the Treasurer to pay abstract </w:t>
      </w:r>
      <w:r w:rsidR="00914F35">
        <w:rPr>
          <w:rFonts w:cs="Arial"/>
        </w:rPr>
        <w:t>10</w:t>
      </w:r>
      <w:r>
        <w:rPr>
          <w:rFonts w:cs="Arial"/>
        </w:rPr>
        <w:t xml:space="preserve"> the October </w:t>
      </w:r>
      <w:r w:rsidR="00914F35">
        <w:rPr>
          <w:rFonts w:cs="Arial"/>
        </w:rPr>
        <w:t>22</w:t>
      </w:r>
      <w:r>
        <w:rPr>
          <w:rFonts w:cs="Arial"/>
        </w:rPr>
        <w:t>, 2018 audit from the following funds:</w:t>
      </w:r>
    </w:p>
    <w:p w14:paraId="70F93EE2" w14:textId="77777777" w:rsidR="00CA32DE" w:rsidRDefault="00CA32DE"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E930B2">
        <w:tc>
          <w:tcPr>
            <w:tcW w:w="4675" w:type="dxa"/>
          </w:tcPr>
          <w:p w14:paraId="24EE65E1" w14:textId="77777777" w:rsidR="00CA32DE" w:rsidRPr="00044B2A" w:rsidRDefault="00CA32DE" w:rsidP="00E930B2">
            <w:pPr>
              <w:jc w:val="center"/>
              <w:rPr>
                <w:b/>
              </w:rPr>
            </w:pPr>
            <w:r w:rsidRPr="00044B2A">
              <w:rPr>
                <w:b/>
              </w:rPr>
              <w:t>FUND</w:t>
            </w:r>
          </w:p>
        </w:tc>
        <w:tc>
          <w:tcPr>
            <w:tcW w:w="4675" w:type="dxa"/>
          </w:tcPr>
          <w:p w14:paraId="68C7334A" w14:textId="77777777" w:rsidR="00CA32DE" w:rsidRPr="00044B2A" w:rsidRDefault="00CA32DE" w:rsidP="00E930B2">
            <w:pPr>
              <w:jc w:val="center"/>
              <w:rPr>
                <w:b/>
              </w:rPr>
            </w:pPr>
            <w:r w:rsidRPr="00044B2A">
              <w:rPr>
                <w:b/>
              </w:rPr>
              <w:t>AUDIT</w:t>
            </w:r>
          </w:p>
        </w:tc>
      </w:tr>
      <w:tr w:rsidR="00CA32DE" w:rsidRPr="00044B2A" w14:paraId="0B1F9641" w14:textId="77777777" w:rsidTr="00E930B2">
        <w:tc>
          <w:tcPr>
            <w:tcW w:w="4675" w:type="dxa"/>
          </w:tcPr>
          <w:p w14:paraId="66BEB561" w14:textId="77777777" w:rsidR="00CA32DE" w:rsidRPr="00044B2A" w:rsidRDefault="00CA32DE" w:rsidP="00E930B2">
            <w:pPr>
              <w:jc w:val="center"/>
            </w:pPr>
          </w:p>
        </w:tc>
        <w:tc>
          <w:tcPr>
            <w:tcW w:w="4675" w:type="dxa"/>
          </w:tcPr>
          <w:p w14:paraId="3D413F20" w14:textId="77777777" w:rsidR="00CA32DE" w:rsidRPr="00044B2A" w:rsidRDefault="00CA32DE" w:rsidP="00E930B2">
            <w:pPr>
              <w:jc w:val="center"/>
            </w:pPr>
          </w:p>
        </w:tc>
      </w:tr>
      <w:tr w:rsidR="00CA32DE" w:rsidRPr="00044B2A" w14:paraId="1D56833C" w14:textId="77777777" w:rsidTr="00E930B2">
        <w:tc>
          <w:tcPr>
            <w:tcW w:w="4675" w:type="dxa"/>
          </w:tcPr>
          <w:p w14:paraId="55D3F71B" w14:textId="77777777" w:rsidR="00CA32DE" w:rsidRPr="00044B2A" w:rsidRDefault="00CA32DE" w:rsidP="00E930B2">
            <w:pPr>
              <w:jc w:val="center"/>
            </w:pPr>
            <w:r w:rsidRPr="00044B2A">
              <w:t>General</w:t>
            </w:r>
          </w:p>
        </w:tc>
        <w:tc>
          <w:tcPr>
            <w:tcW w:w="4675" w:type="dxa"/>
          </w:tcPr>
          <w:p w14:paraId="3FBBA931" w14:textId="477B4F3B" w:rsidR="00CA32DE" w:rsidRPr="00044B2A" w:rsidRDefault="00CA32DE" w:rsidP="00914F35">
            <w:pPr>
              <w:jc w:val="center"/>
            </w:pPr>
            <w:r w:rsidRPr="00044B2A">
              <w:t>$</w:t>
            </w:r>
            <w:r w:rsidR="00914F35">
              <w:t>182,122.43</w:t>
            </w:r>
          </w:p>
        </w:tc>
      </w:tr>
      <w:tr w:rsidR="00CA32DE" w:rsidRPr="00044B2A" w14:paraId="1185284A" w14:textId="77777777" w:rsidTr="00E930B2">
        <w:tc>
          <w:tcPr>
            <w:tcW w:w="4675" w:type="dxa"/>
          </w:tcPr>
          <w:p w14:paraId="1AF564BF" w14:textId="77777777" w:rsidR="00CA32DE" w:rsidRPr="00044B2A" w:rsidRDefault="00CA32DE" w:rsidP="00E930B2">
            <w:pPr>
              <w:jc w:val="center"/>
            </w:pPr>
            <w:r w:rsidRPr="00044B2A">
              <w:t>Water</w:t>
            </w:r>
          </w:p>
        </w:tc>
        <w:tc>
          <w:tcPr>
            <w:tcW w:w="4675" w:type="dxa"/>
          </w:tcPr>
          <w:p w14:paraId="5326C5F5" w14:textId="609B6146" w:rsidR="00CA32DE" w:rsidRPr="00044B2A" w:rsidRDefault="00CA32DE" w:rsidP="00914F35">
            <w:pPr>
              <w:jc w:val="center"/>
            </w:pPr>
            <w:r w:rsidRPr="00044B2A">
              <w:t>$</w:t>
            </w:r>
            <w:r w:rsidR="00914F35">
              <w:t>10,624.21</w:t>
            </w:r>
          </w:p>
        </w:tc>
      </w:tr>
      <w:tr w:rsidR="00CA32DE" w:rsidRPr="00044B2A" w14:paraId="50E29642" w14:textId="77777777" w:rsidTr="00E930B2">
        <w:tc>
          <w:tcPr>
            <w:tcW w:w="4675" w:type="dxa"/>
          </w:tcPr>
          <w:p w14:paraId="3C676205" w14:textId="77777777" w:rsidR="00CA32DE" w:rsidRPr="00044B2A" w:rsidRDefault="00CA32DE" w:rsidP="00E930B2">
            <w:pPr>
              <w:jc w:val="center"/>
            </w:pPr>
            <w:r w:rsidRPr="00044B2A">
              <w:t>Sewer</w:t>
            </w:r>
          </w:p>
        </w:tc>
        <w:tc>
          <w:tcPr>
            <w:tcW w:w="4675" w:type="dxa"/>
          </w:tcPr>
          <w:p w14:paraId="65282A10" w14:textId="43EFA846" w:rsidR="00CA32DE" w:rsidRPr="00044B2A" w:rsidRDefault="00CA32DE" w:rsidP="00E930B2">
            <w:pPr>
              <w:jc w:val="center"/>
            </w:pPr>
            <w:r w:rsidRPr="00044B2A">
              <w:t>$</w:t>
            </w:r>
            <w:r w:rsidR="00914F35">
              <w:t>24,253.43</w:t>
            </w:r>
          </w:p>
        </w:tc>
      </w:tr>
      <w:tr w:rsidR="00CA32DE" w:rsidRPr="00044B2A" w14:paraId="1B8363A0" w14:textId="77777777" w:rsidTr="00E930B2">
        <w:tc>
          <w:tcPr>
            <w:tcW w:w="4675" w:type="dxa"/>
          </w:tcPr>
          <w:p w14:paraId="1FAB31C7" w14:textId="77777777" w:rsidR="00CA32DE" w:rsidRPr="00044B2A" w:rsidRDefault="00CA32DE" w:rsidP="00E930B2">
            <w:pPr>
              <w:jc w:val="center"/>
            </w:pPr>
            <w:r w:rsidRPr="00044B2A">
              <w:t>Community Development</w:t>
            </w:r>
          </w:p>
        </w:tc>
        <w:tc>
          <w:tcPr>
            <w:tcW w:w="4675" w:type="dxa"/>
          </w:tcPr>
          <w:p w14:paraId="05A163EE" w14:textId="5C176A35" w:rsidR="00CA32DE" w:rsidRPr="00044B2A" w:rsidRDefault="00CA32DE" w:rsidP="00E930B2">
            <w:pPr>
              <w:jc w:val="center"/>
            </w:pPr>
            <w:r w:rsidRPr="00044B2A">
              <w:t>$</w:t>
            </w:r>
            <w:r w:rsidR="00914F35">
              <w:t>232,560.80</w:t>
            </w:r>
          </w:p>
        </w:tc>
      </w:tr>
      <w:tr w:rsidR="00CA32DE" w:rsidRPr="00044B2A" w14:paraId="4256CC08" w14:textId="77777777" w:rsidTr="00E930B2">
        <w:tc>
          <w:tcPr>
            <w:tcW w:w="4675" w:type="dxa"/>
          </w:tcPr>
          <w:p w14:paraId="1A91B384" w14:textId="77777777" w:rsidR="00CA32DE" w:rsidRPr="00044B2A" w:rsidRDefault="00CA32DE" w:rsidP="00E930B2">
            <w:pPr>
              <w:jc w:val="center"/>
            </w:pPr>
            <w:r w:rsidRPr="00044B2A">
              <w:t>T &amp; A</w:t>
            </w:r>
          </w:p>
        </w:tc>
        <w:tc>
          <w:tcPr>
            <w:tcW w:w="4675" w:type="dxa"/>
          </w:tcPr>
          <w:p w14:paraId="62A07FE1" w14:textId="234B355F" w:rsidR="00CA32DE" w:rsidRPr="00044B2A" w:rsidRDefault="00CA32DE" w:rsidP="00E930B2">
            <w:pPr>
              <w:jc w:val="center"/>
            </w:pPr>
            <w:r w:rsidRPr="00044B2A">
              <w:t>$</w:t>
            </w:r>
            <w:r w:rsidR="00914F35">
              <w:t>0.0</w:t>
            </w:r>
          </w:p>
        </w:tc>
      </w:tr>
      <w:tr w:rsidR="00CA32DE" w:rsidRPr="00044B2A" w14:paraId="2D3C71F5" w14:textId="77777777" w:rsidTr="00E930B2">
        <w:tc>
          <w:tcPr>
            <w:tcW w:w="4675" w:type="dxa"/>
          </w:tcPr>
          <w:p w14:paraId="16DE1AF6" w14:textId="77777777" w:rsidR="00CA32DE" w:rsidRPr="00044B2A" w:rsidRDefault="00CA32DE" w:rsidP="00E930B2">
            <w:pPr>
              <w:jc w:val="center"/>
            </w:pPr>
            <w:r w:rsidRPr="00044B2A">
              <w:t>Capital</w:t>
            </w:r>
          </w:p>
        </w:tc>
        <w:tc>
          <w:tcPr>
            <w:tcW w:w="4675" w:type="dxa"/>
          </w:tcPr>
          <w:p w14:paraId="61BD10DA" w14:textId="095258DC" w:rsidR="00CA32DE" w:rsidRPr="00044B2A" w:rsidRDefault="00914F35" w:rsidP="00E930B2">
            <w:pPr>
              <w:jc w:val="center"/>
            </w:pPr>
            <w:r>
              <w:t>210,384.70</w:t>
            </w:r>
          </w:p>
        </w:tc>
      </w:tr>
      <w:tr w:rsidR="00CA32DE" w:rsidRPr="00044B2A" w14:paraId="5645DB0C" w14:textId="77777777" w:rsidTr="00E930B2">
        <w:tc>
          <w:tcPr>
            <w:tcW w:w="4675" w:type="dxa"/>
          </w:tcPr>
          <w:p w14:paraId="02EC9A07" w14:textId="77777777" w:rsidR="00CA32DE" w:rsidRPr="00044B2A" w:rsidRDefault="00CA32DE" w:rsidP="00E930B2">
            <w:pPr>
              <w:jc w:val="center"/>
              <w:rPr>
                <w:b/>
              </w:rPr>
            </w:pPr>
            <w:r w:rsidRPr="00044B2A">
              <w:rPr>
                <w:b/>
              </w:rPr>
              <w:t>Total</w:t>
            </w:r>
          </w:p>
        </w:tc>
        <w:tc>
          <w:tcPr>
            <w:tcW w:w="4675" w:type="dxa"/>
          </w:tcPr>
          <w:p w14:paraId="49DD9FBC" w14:textId="3727AF16" w:rsidR="00CA32DE" w:rsidRPr="00044B2A" w:rsidRDefault="00CA32DE" w:rsidP="00E930B2">
            <w:pPr>
              <w:jc w:val="center"/>
              <w:rPr>
                <w:b/>
              </w:rPr>
            </w:pPr>
            <w:r w:rsidRPr="00044B2A">
              <w:rPr>
                <w:b/>
              </w:rPr>
              <w:t>$</w:t>
            </w:r>
            <w:r w:rsidR="00914F35">
              <w:rPr>
                <w:b/>
              </w:rPr>
              <w:t>659,945.57</w:t>
            </w:r>
          </w:p>
        </w:tc>
      </w:tr>
    </w:tbl>
    <w:p w14:paraId="50F12D7B" w14:textId="77777777" w:rsidR="00CA32DE" w:rsidRPr="000055E5" w:rsidRDefault="00CA32DE" w:rsidP="00CA32DE">
      <w:pPr>
        <w:rPr>
          <w:rFonts w:cs="Arial"/>
        </w:rPr>
      </w:pPr>
    </w:p>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77777777" w:rsidR="00CA32DE" w:rsidRDefault="00CA32DE" w:rsidP="00CA32DE"/>
    <w:p w14:paraId="022D7304" w14:textId="5431FC89" w:rsidR="00CA32DE" w:rsidRDefault="00CA32DE" w:rsidP="00CA32DE">
      <w:r>
        <w:t xml:space="preserve">Trustee Crawford made a motion to adjourn at </w:t>
      </w:r>
      <w:r w:rsidR="00914F35">
        <w:t>7:35 pm</w:t>
      </w:r>
      <w:r>
        <w:t>.  Trustee Ford seconded.  </w:t>
      </w:r>
      <w:proofErr w:type="gramStart"/>
      <w:r>
        <w:t>All ayes.</w:t>
      </w:r>
      <w:proofErr w:type="gramEnd"/>
      <w:r>
        <w:t xml:space="preserve">  </w:t>
      </w:r>
      <w:proofErr w:type="gramStart"/>
      <w:r>
        <w:t>Carried.</w:t>
      </w:r>
      <w:proofErr w:type="gramEnd"/>
    </w:p>
    <w:p w14:paraId="75A60077" w14:textId="77777777" w:rsidR="00CA32DE" w:rsidRDefault="00CA32DE" w:rsidP="000E77D5"/>
    <w:p w14:paraId="422B09D6" w14:textId="77777777" w:rsidR="00D72369" w:rsidRDefault="00D72369" w:rsidP="000E77D5"/>
    <w:p w14:paraId="0BB192E1" w14:textId="77777777" w:rsidR="004018A5" w:rsidRDefault="004018A5" w:rsidP="001A1FA4">
      <w:pPr>
        <w:jc w:val="center"/>
      </w:pPr>
    </w:p>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F36C" w14:textId="77777777" w:rsidR="00A31D1D" w:rsidRDefault="00A31D1D" w:rsidP="00B803D7">
      <w:r>
        <w:separator/>
      </w:r>
    </w:p>
  </w:endnote>
  <w:endnote w:type="continuationSeparator" w:id="0">
    <w:p w14:paraId="739ACF74" w14:textId="77777777" w:rsidR="00A31D1D" w:rsidRDefault="00A31D1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7A3B03" w:rsidRDefault="007A3B03">
    <w:pPr>
      <w:spacing w:line="240" w:lineRule="exact"/>
    </w:pPr>
  </w:p>
  <w:p w14:paraId="5FAB581C" w14:textId="21A9D04A" w:rsidR="007A3B03" w:rsidRDefault="007A3B03">
    <w:pPr>
      <w:framePr w:w="9361" w:wrap="notBeside" w:vAnchor="text" w:hAnchor="text" w:x="1" w:y="1"/>
      <w:jc w:val="center"/>
    </w:pPr>
    <w:r>
      <w:fldChar w:fldCharType="begin"/>
    </w:r>
    <w:r>
      <w:instrText xml:space="preserve">PAGE </w:instrText>
    </w:r>
    <w:r>
      <w:fldChar w:fldCharType="separate"/>
    </w:r>
    <w:r w:rsidR="00914F35">
      <w:rPr>
        <w:noProof/>
      </w:rPr>
      <w:t>1</w:t>
    </w:r>
    <w:r>
      <w:fldChar w:fldCharType="end"/>
    </w:r>
  </w:p>
  <w:p w14:paraId="4B6009EE" w14:textId="77777777" w:rsidR="007A3B03" w:rsidRDefault="007A3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ED37" w14:textId="77777777" w:rsidR="00A31D1D" w:rsidRDefault="00A31D1D" w:rsidP="00B803D7">
      <w:r>
        <w:separator/>
      </w:r>
    </w:p>
  </w:footnote>
  <w:footnote w:type="continuationSeparator" w:id="0">
    <w:p w14:paraId="1439BF06" w14:textId="77777777" w:rsidR="00A31D1D" w:rsidRDefault="00A31D1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7A3B03" w:rsidRDefault="007A3B03" w:rsidP="008340C6">
    <w:pPr>
      <w:pStyle w:val="Header"/>
      <w:jc w:val="center"/>
      <w:rPr>
        <w:u w:val="single"/>
      </w:rPr>
    </w:pPr>
    <w:r>
      <w:rPr>
        <w:u w:val="single"/>
      </w:rPr>
      <w:t>Village of Sidney</w:t>
    </w:r>
  </w:p>
  <w:p w14:paraId="2003C674" w14:textId="77777777" w:rsidR="007A3B03" w:rsidRDefault="007A3B03" w:rsidP="008340C6">
    <w:pPr>
      <w:pStyle w:val="Header"/>
      <w:rPr>
        <w:u w:val="single"/>
      </w:rPr>
    </w:pPr>
  </w:p>
  <w:p w14:paraId="4BE1264F" w14:textId="2252F179" w:rsidR="007A3B03" w:rsidRDefault="007A3B03" w:rsidP="008340C6">
    <w:pPr>
      <w:pStyle w:val="Header"/>
    </w:pPr>
    <w:r>
      <w:t>BOARD MEETING</w:t>
    </w:r>
    <w:r>
      <w:tab/>
      <w:t>MINUTES</w:t>
    </w:r>
    <w:r>
      <w:tab/>
      <w:t xml:space="preserve">October </w:t>
    </w:r>
    <w:r w:rsidR="00DE163A">
      <w:t>22</w:t>
    </w:r>
    <w:r>
      <w:t>, 2018</w:t>
    </w:r>
  </w:p>
  <w:p w14:paraId="17877A32" w14:textId="77777777" w:rsidR="007A3B03" w:rsidRPr="008340C6" w:rsidRDefault="007A3B03" w:rsidP="008340C6">
    <w:pPr>
      <w:pStyle w:val="Header"/>
      <w:rPr>
        <w:u w:val="single"/>
      </w:rPr>
    </w:pPr>
  </w:p>
  <w:p w14:paraId="43678D4E" w14:textId="77777777" w:rsidR="007A3B03" w:rsidRPr="008340C6" w:rsidRDefault="007A3B03"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1B8F"/>
    <w:rsid w:val="00012CF0"/>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58F7"/>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F45"/>
    <w:rsid w:val="0043029E"/>
    <w:rsid w:val="004304DC"/>
    <w:rsid w:val="00431018"/>
    <w:rsid w:val="0043523E"/>
    <w:rsid w:val="00437D30"/>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3057"/>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C7D47"/>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3399"/>
    <w:rsid w:val="00F74EAE"/>
    <w:rsid w:val="00F80567"/>
    <w:rsid w:val="00F80A80"/>
    <w:rsid w:val="00F849B5"/>
    <w:rsid w:val="00F96224"/>
    <w:rsid w:val="00FA1886"/>
    <w:rsid w:val="00FA1EFC"/>
    <w:rsid w:val="00FA5AE6"/>
    <w:rsid w:val="00FB2178"/>
    <w:rsid w:val="00FB4168"/>
    <w:rsid w:val="00FB43FE"/>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A1C3-0E07-433F-9C22-BFE0CFCB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2017-08-25T17:12:00Z</cp:lastPrinted>
  <dcterms:created xsi:type="dcterms:W3CDTF">2018-11-12T16:37:00Z</dcterms:created>
  <dcterms:modified xsi:type="dcterms:W3CDTF">2018-11-12T17:57:00Z</dcterms:modified>
</cp:coreProperties>
</file>